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5954"/>
      </w:tblGrid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11" w:type="dxa"/>
          </w:tcPr>
          <w:p w:rsidR="00B75162" w:rsidRDefault="00B75162">
            <w:r w:rsidRPr="006F43AF">
              <w:rPr>
                <w:noProof/>
                <w:lang w:eastAsia="ru-RU"/>
              </w:rPr>
              <w:drawing>
                <wp:inline distT="0" distB="0" distL="0" distR="0" wp14:anchorId="28DDDC4B" wp14:editId="62590388">
                  <wp:extent cx="2514600" cy="2200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111" w:type="dxa"/>
          </w:tcPr>
          <w:p w:rsidR="00B75162" w:rsidRDefault="00B75162">
            <w:r w:rsidRPr="00DD2F8E">
              <w:rPr>
                <w:noProof/>
                <w:lang w:eastAsia="ru-RU"/>
              </w:rPr>
              <w:drawing>
                <wp:inline distT="0" distB="0" distL="0" distR="0" wp14:anchorId="0BE973E4" wp14:editId="160FB27E">
                  <wp:extent cx="2514600" cy="24288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   УСЗН входит в структуру органов исполнительной власти города и осуществляет функции по реализации социальной политики.</w:t>
            </w:r>
          </w:p>
          <w:p w:rsidR="00B75162" w:rsidRPr="004A328E" w:rsidRDefault="00B75162" w:rsidP="00F633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    В соответствии со Стратегией социально-экономического развития Челябинской области  и основными направлениями деятельности Правительства области  определены цели и задачи деятельности управления.</w:t>
            </w:r>
          </w:p>
          <w:p w:rsidR="00B75162" w:rsidRPr="004A328E" w:rsidRDefault="00B75162" w:rsidP="00F633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Стратегической целью является  повышение уровня и качества жизни граждан, нуждающихся в социальной защите государства.</w:t>
            </w:r>
          </w:p>
          <w:p w:rsidR="00B75162" w:rsidRPr="004A328E" w:rsidRDefault="00B75162" w:rsidP="00F633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    Работа по реализации задач организована по трем основным направлениям: </w:t>
            </w:r>
          </w:p>
          <w:p w:rsidR="00B75162" w:rsidRPr="004A328E" w:rsidRDefault="00B75162" w:rsidP="00F63398">
            <w:pPr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- социальная поддержка семьи и детей, детей-сирот и детей, оставшихся без попечения родителей;</w:t>
            </w:r>
          </w:p>
          <w:p w:rsidR="00B75162" w:rsidRPr="004A328E" w:rsidRDefault="00B75162" w:rsidP="00F63398">
            <w:pPr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- предоставление мер социальной поддержки отдельным категориям граждан; </w:t>
            </w:r>
          </w:p>
          <w:p w:rsidR="00B75162" w:rsidRPr="004A328E" w:rsidRDefault="00B75162" w:rsidP="00F633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- повышение качества социального обслуживания граждан.</w:t>
            </w:r>
          </w:p>
        </w:tc>
      </w:tr>
      <w:tr w:rsidR="00B75162" w:rsidTr="00B75162">
        <w:trPr>
          <w:trHeight w:val="3089"/>
        </w:trPr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11" w:type="dxa"/>
          </w:tcPr>
          <w:p w:rsidR="00B75162" w:rsidRDefault="0005386B">
            <w:r w:rsidRPr="0005386B">
              <w:rPr>
                <w:noProof/>
                <w:lang w:eastAsia="ru-RU"/>
              </w:rPr>
              <w:drawing>
                <wp:inline distT="0" distB="0" distL="0" distR="0" wp14:anchorId="7A1C2F65" wp14:editId="26532FE7">
                  <wp:extent cx="2562225" cy="23050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83" cy="230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В 2016 году были реализованы дополнительные меры социальной поддержки: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- семьям, принявшим на воспитание детей-сирот;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- гражданам пожилого возраста и инвалидам. 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4111" w:type="dxa"/>
          </w:tcPr>
          <w:p w:rsidR="00B75162" w:rsidRDefault="00B75162">
            <w:r w:rsidRPr="001B5B3B">
              <w:rPr>
                <w:noProof/>
                <w:lang w:eastAsia="ru-RU"/>
              </w:rPr>
              <w:drawing>
                <wp:inline distT="0" distB="0" distL="0" distR="0" wp14:anchorId="296189E3" wp14:editId="1DF39632">
                  <wp:extent cx="2524125" cy="22383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В 2016 году реализация семейной политики строилась по направлению профилактики семейного неблагополучия и социального сиротства, разработки и внедрения новых форм работы с семьей, а также развития межведомственного взаимодействия. </w:t>
            </w:r>
          </w:p>
          <w:p w:rsidR="00B75162" w:rsidRPr="004A328E" w:rsidRDefault="00B75162" w:rsidP="001B5B3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        В полном объеме выполнены мероприятия Национальной страт</w:t>
            </w:r>
            <w:r w:rsidR="000A241E">
              <w:rPr>
                <w:rFonts w:ascii="Times New Roman" w:hAnsi="Times New Roman" w:cs="Times New Roman"/>
                <w:sz w:val="26"/>
                <w:szCs w:val="26"/>
              </w:rPr>
              <w:t>егии действий в интересах детей,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государственной программы Челябинс</w:t>
            </w:r>
            <w:r w:rsidR="000A241E">
              <w:rPr>
                <w:rFonts w:ascii="Times New Roman" w:hAnsi="Times New Roman" w:cs="Times New Roman"/>
                <w:sz w:val="26"/>
                <w:szCs w:val="26"/>
              </w:rPr>
              <w:t>кой области «Дети Южного Урала»,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Комплекса мер по оказанию помощи детям и подросткам в случаях жестокого обращения </w:t>
            </w:r>
            <w:proofErr w:type="gramStart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с  ними</w:t>
            </w:r>
            <w:proofErr w:type="gram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111" w:type="dxa"/>
          </w:tcPr>
          <w:p w:rsidR="00B75162" w:rsidRPr="000020E6" w:rsidRDefault="00B75162">
            <w:r w:rsidRPr="00B75162">
              <w:rPr>
                <w:noProof/>
                <w:lang w:eastAsia="ru-RU"/>
              </w:rPr>
              <w:drawing>
                <wp:inline distT="0" distB="0" distL="0" distR="0" wp14:anchorId="24D5AFA4" wp14:editId="34BFF840">
                  <wp:extent cx="2524125" cy="20859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1E7230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На учете в управлении и учреждениях города состоит </w:t>
            </w:r>
            <w:r w:rsidR="009A12A2">
              <w:rPr>
                <w:rFonts w:ascii="Times New Roman" w:hAnsi="Times New Roman" w:cs="Times New Roman"/>
                <w:sz w:val="26"/>
                <w:szCs w:val="26"/>
              </w:rPr>
              <w:t>более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 w:rsidR="009A12A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тысяч семей, в которых воспитывается </w:t>
            </w:r>
            <w:r w:rsidR="009A12A2">
              <w:rPr>
                <w:rFonts w:ascii="Times New Roman" w:hAnsi="Times New Roman" w:cs="Times New Roman"/>
                <w:sz w:val="26"/>
                <w:szCs w:val="26"/>
              </w:rPr>
              <w:t>почти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  <w:r w:rsidR="009A12A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тысяч  детей</w:t>
            </w:r>
            <w:proofErr w:type="gram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E723F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111" w:type="dxa"/>
          </w:tcPr>
          <w:p w:rsidR="00B75162" w:rsidRDefault="0005386B">
            <w:r w:rsidRPr="0005386B">
              <w:rPr>
                <w:noProof/>
                <w:lang w:eastAsia="ru-RU"/>
              </w:rPr>
              <w:drawing>
                <wp:inline distT="0" distB="0" distL="0" distR="0" wp14:anchorId="0EC31491" wp14:editId="6CF8BF1D">
                  <wp:extent cx="2571750" cy="2124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0" cy="212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>В течение года велась активная работа по профилактике семейного неблагополучия и социального сиротства. Наблюдается снижение на 21 % семей «группы риска» и семей, находящихся в социально опасном положении.</w:t>
            </w:r>
          </w:p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 xml:space="preserve">Увеличилось количество семей, прошедших лечение от алкогольной зависимости (19), родители  в дальнейшем были трудоустроены. 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111" w:type="dxa"/>
          </w:tcPr>
          <w:p w:rsidR="00B75162" w:rsidRDefault="0005386B">
            <w:r w:rsidRPr="0005386B">
              <w:rPr>
                <w:noProof/>
                <w:lang w:eastAsia="ru-RU"/>
              </w:rPr>
              <w:drawing>
                <wp:inline distT="0" distB="0" distL="0" distR="0" wp14:anchorId="10636645" wp14:editId="50570E20">
                  <wp:extent cx="2524125" cy="22383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8" cy="223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</w:p>
          <w:p w:rsidR="00B75162" w:rsidRDefault="00B75162" w:rsidP="00F63D35">
            <w:pPr>
              <w:pStyle w:val="a5"/>
              <w:spacing w:after="0"/>
              <w:jc w:val="both"/>
              <w:rPr>
                <w:sz w:val="26"/>
                <w:szCs w:val="26"/>
              </w:rPr>
            </w:pPr>
          </w:p>
          <w:p w:rsidR="00F6593B" w:rsidRDefault="00F6593B" w:rsidP="00F63D35">
            <w:pPr>
              <w:pStyle w:val="a5"/>
              <w:spacing w:after="0"/>
              <w:jc w:val="both"/>
              <w:rPr>
                <w:sz w:val="26"/>
                <w:szCs w:val="26"/>
              </w:rPr>
            </w:pPr>
          </w:p>
          <w:p w:rsidR="00F6593B" w:rsidRPr="004A328E" w:rsidRDefault="00F6593B" w:rsidP="00F63D35">
            <w:pPr>
              <w:pStyle w:val="a5"/>
              <w:spacing w:after="0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B151F5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111" w:type="dxa"/>
          </w:tcPr>
          <w:p w:rsidR="00B75162" w:rsidRDefault="00B75162">
            <w:r w:rsidRPr="00422388">
              <w:rPr>
                <w:noProof/>
                <w:lang w:eastAsia="ru-RU"/>
              </w:rPr>
              <w:drawing>
                <wp:inline distT="0" distB="0" distL="0" distR="0" wp14:anchorId="539D4F22" wp14:editId="54F19BC0">
                  <wp:extent cx="2543175" cy="217170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ab/>
              <w:t>На базе Социально-реабилитационного центра для несовершеннолетних социальные услуги получили  317 детей, из них 187 возвращены в семьи, 58  продолжают курс реабилитации.</w:t>
            </w:r>
          </w:p>
          <w:p w:rsidR="00B75162" w:rsidRPr="004A328E" w:rsidRDefault="00B75162" w:rsidP="00632A1D">
            <w:pPr>
              <w:tabs>
                <w:tab w:val="left" w:pos="4740"/>
              </w:tabs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tabs>
                <w:tab w:val="left" w:pos="4740"/>
              </w:tabs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tabs>
                <w:tab w:val="left" w:pos="4740"/>
              </w:tabs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tabs>
                <w:tab w:val="left" w:pos="4740"/>
              </w:tabs>
              <w:rPr>
                <w:sz w:val="26"/>
                <w:szCs w:val="26"/>
              </w:rPr>
            </w:pPr>
          </w:p>
          <w:p w:rsidR="00B75162" w:rsidRDefault="00B75162" w:rsidP="00632A1D">
            <w:pPr>
              <w:tabs>
                <w:tab w:val="left" w:pos="4740"/>
              </w:tabs>
              <w:rPr>
                <w:sz w:val="26"/>
                <w:szCs w:val="26"/>
              </w:rPr>
            </w:pPr>
          </w:p>
          <w:p w:rsidR="00F6593B" w:rsidRPr="004A328E" w:rsidRDefault="00F6593B" w:rsidP="00632A1D">
            <w:pPr>
              <w:tabs>
                <w:tab w:val="left" w:pos="4740"/>
              </w:tabs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111" w:type="dxa"/>
          </w:tcPr>
          <w:p w:rsidR="00B75162" w:rsidRDefault="00B75162">
            <w:r w:rsidRPr="00422388">
              <w:rPr>
                <w:noProof/>
                <w:lang w:eastAsia="ru-RU"/>
              </w:rPr>
              <w:drawing>
                <wp:inline distT="0" distB="0" distL="0" distR="0" wp14:anchorId="53F0EAC4" wp14:editId="5C6B4F1F">
                  <wp:extent cx="2505075" cy="215265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>Продолжена работа по созданию положительного имиджа современной российской семьи. Проведены мероприятия, посвященные Международному Дню защиты детей, Дню семьи, Дню Матери. Всего в  мероприятиях приняли участие более  10 тысяч детей.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111" w:type="dxa"/>
          </w:tcPr>
          <w:p w:rsidR="00B75162" w:rsidRDefault="00B75162">
            <w:r w:rsidRPr="004E32B3">
              <w:rPr>
                <w:noProof/>
                <w:lang w:eastAsia="ru-RU"/>
              </w:rPr>
              <w:drawing>
                <wp:inline distT="0" distB="0" distL="0" distR="0" wp14:anchorId="1BC74403" wp14:editId="4688E235">
                  <wp:extent cx="2524125" cy="22288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Default="00B75162" w:rsidP="00B75162">
            <w:pPr>
              <w:pStyle w:val="a7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A328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знак признания и уважения материнского труда, а также в целях повышения авторитета семейных ценностей и традиций, в торжественной обстановке прошло награждение знаками отличия Челябинской области «Материнская слава» </w:t>
            </w:r>
            <w:r w:rsidRPr="004A328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3 матерей Челябинской области, 2 из которых жительницы Магнитогорска - Никитина </w:t>
            </w:r>
            <w:r w:rsidRPr="004A328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Алла Геннадьевна – знак </w:t>
            </w:r>
            <w:proofErr w:type="gramStart"/>
            <w:r w:rsidRPr="004A328E">
              <w:rPr>
                <w:rFonts w:ascii="Times New Roman" w:hAnsi="Times New Roman"/>
                <w:sz w:val="26"/>
                <w:szCs w:val="26"/>
                <w:lang w:eastAsia="ru-RU"/>
              </w:rPr>
              <w:t>отличия  2</w:t>
            </w:r>
            <w:proofErr w:type="gramEnd"/>
            <w:r w:rsidRPr="004A328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степени (8 детей)  и Марфина Елена Викторовна - знак отличия  3 степени (5 детей). </w:t>
            </w:r>
          </w:p>
          <w:p w:rsidR="00F6593B" w:rsidRDefault="00F6593B" w:rsidP="00B75162">
            <w:pPr>
              <w:pStyle w:val="a7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F6593B" w:rsidRPr="00B75162" w:rsidRDefault="00F6593B" w:rsidP="00B75162">
            <w:pPr>
              <w:pStyle w:val="a7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111" w:type="dxa"/>
          </w:tcPr>
          <w:p w:rsidR="00B75162" w:rsidRDefault="00B75162">
            <w:r w:rsidRPr="00215479">
              <w:rPr>
                <w:noProof/>
                <w:lang w:eastAsia="ru-RU"/>
              </w:rPr>
              <w:drawing>
                <wp:inline distT="0" distB="0" distL="0" distR="0" wp14:anchorId="0C5AF129" wp14:editId="17E26692">
                  <wp:extent cx="2533650" cy="23431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 w:rsidRPr="004A328E">
              <w:rPr>
                <w:rFonts w:ascii="Times New Roman" w:hAnsi="Times New Roman" w:cs="Times New Roman"/>
                <w:kern w:val="3"/>
                <w:sz w:val="26"/>
                <w:szCs w:val="26"/>
                <w:lang w:eastAsia="ja-JP" w:bidi="fa-IR"/>
              </w:rPr>
              <w:t xml:space="preserve">В 2016 году 33 многодетных семьи воспользовались новой дополнительной мерой социальной поддержки и получили областной материнский (семейный) капитал. 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F6593B" w:rsidRDefault="00F6593B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12</w:t>
            </w:r>
          </w:p>
        </w:tc>
        <w:tc>
          <w:tcPr>
            <w:tcW w:w="4111" w:type="dxa"/>
          </w:tcPr>
          <w:p w:rsidR="00B75162" w:rsidRDefault="009A12A2">
            <w:r w:rsidRPr="009A12A2">
              <w:rPr>
                <w:noProof/>
                <w:lang w:eastAsia="ru-RU"/>
              </w:rPr>
              <w:drawing>
                <wp:inline distT="0" distB="0" distL="0" distR="0" wp14:anchorId="55F96B50" wp14:editId="197AE0B1">
                  <wp:extent cx="2524125" cy="2282825"/>
                  <wp:effectExtent l="0" t="0" r="952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06" cy="228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B75162" w:rsidRDefault="00B75162" w:rsidP="00B7516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ab/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Благодаря внедрению принципа нуждаемости при распределении помощи на подготовку детей к школе, нами были охвачены не </w:t>
            </w:r>
            <w:proofErr w:type="gramStart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только  малообеспеченные</w:t>
            </w:r>
            <w:proofErr w:type="gram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многодетные семьи, но и неполные семьи, семьи, воспитывающие детей-инвалидов, которые получили по 1,5 тысячи рублей на каждого ребенка. Тем самым мы смогли дополнительно поддержать 2</w:t>
            </w:r>
            <w:r w:rsidR="00F659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992 ребенка. </w:t>
            </w:r>
          </w:p>
          <w:p w:rsidR="00B75162" w:rsidRDefault="00B75162" w:rsidP="00632A1D">
            <w:pPr>
              <w:tabs>
                <w:tab w:val="left" w:pos="2580"/>
              </w:tabs>
              <w:rPr>
                <w:sz w:val="26"/>
                <w:szCs w:val="26"/>
              </w:rPr>
            </w:pPr>
          </w:p>
          <w:p w:rsidR="00F6593B" w:rsidRDefault="00F6593B" w:rsidP="00632A1D">
            <w:pPr>
              <w:tabs>
                <w:tab w:val="left" w:pos="2580"/>
              </w:tabs>
              <w:rPr>
                <w:sz w:val="26"/>
                <w:szCs w:val="26"/>
              </w:rPr>
            </w:pPr>
          </w:p>
          <w:p w:rsidR="00F6593B" w:rsidRPr="004A328E" w:rsidRDefault="00F6593B" w:rsidP="00632A1D">
            <w:pPr>
              <w:tabs>
                <w:tab w:val="left" w:pos="2580"/>
              </w:tabs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111" w:type="dxa"/>
          </w:tcPr>
          <w:p w:rsidR="00B75162" w:rsidRDefault="00B75162">
            <w:r w:rsidRPr="00F27AE8">
              <w:rPr>
                <w:noProof/>
                <w:lang w:eastAsia="ru-RU"/>
              </w:rPr>
              <w:drawing>
                <wp:inline distT="0" distB="0" distL="0" distR="0" wp14:anchorId="62DD71B3" wp14:editId="645FC029">
                  <wp:extent cx="2533650" cy="2171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F63D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 П</w:t>
            </w:r>
            <w:r w:rsidR="00A24C77">
              <w:rPr>
                <w:rFonts w:ascii="Times New Roman" w:hAnsi="Times New Roman" w:cs="Times New Roman"/>
                <w:sz w:val="26"/>
                <w:szCs w:val="26"/>
              </w:rPr>
              <w:t>од патронатом Губернатора Б. А. Дубровского п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роведена традиционная акция «Подарим Новый год детям».  Подарки получили на 4 тысячи детей больше, чем в 2015 году. </w:t>
            </w:r>
          </w:p>
          <w:p w:rsidR="00B75162" w:rsidRPr="004A328E" w:rsidRDefault="00B75162" w:rsidP="00632A1D">
            <w:pPr>
              <w:tabs>
                <w:tab w:val="left" w:pos="3180"/>
              </w:tabs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tabs>
                <w:tab w:val="left" w:pos="3180"/>
              </w:tabs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tabs>
                <w:tab w:val="left" w:pos="3180"/>
              </w:tabs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tabs>
                <w:tab w:val="left" w:pos="3180"/>
              </w:tabs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tabs>
                <w:tab w:val="left" w:pos="3180"/>
              </w:tabs>
              <w:rPr>
                <w:sz w:val="26"/>
                <w:szCs w:val="26"/>
              </w:rPr>
            </w:pPr>
          </w:p>
          <w:p w:rsidR="00B75162" w:rsidRDefault="00B75162" w:rsidP="00632A1D">
            <w:pPr>
              <w:tabs>
                <w:tab w:val="left" w:pos="3180"/>
              </w:tabs>
              <w:rPr>
                <w:sz w:val="26"/>
                <w:szCs w:val="26"/>
              </w:rPr>
            </w:pPr>
          </w:p>
          <w:p w:rsidR="00F6593B" w:rsidRPr="004A328E" w:rsidRDefault="00F6593B" w:rsidP="00632A1D">
            <w:pPr>
              <w:tabs>
                <w:tab w:val="left" w:pos="3180"/>
              </w:tabs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111" w:type="dxa"/>
          </w:tcPr>
          <w:p w:rsidR="00B75162" w:rsidRDefault="00B75162">
            <w:r w:rsidRPr="000D163A">
              <w:rPr>
                <w:noProof/>
                <w:lang w:eastAsia="ru-RU"/>
              </w:rPr>
              <w:drawing>
                <wp:inline distT="0" distB="0" distL="0" distR="0" wp14:anchorId="485BC075" wp14:editId="02F32100">
                  <wp:extent cx="2505075" cy="23145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63" cy="231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F63D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 xml:space="preserve">     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Одной из мер поддержки семьи и детей является организация круглогодичного отдыха и оздоровления</w:t>
            </w:r>
            <w:r w:rsidR="00A24C77">
              <w:rPr>
                <w:rFonts w:ascii="Times New Roman" w:hAnsi="Times New Roman" w:cs="Times New Roman"/>
                <w:sz w:val="26"/>
                <w:szCs w:val="26"/>
              </w:rPr>
              <w:t xml:space="preserve"> детей, находящихся в трудной жизненной ситуации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A24C77">
              <w:rPr>
                <w:rFonts w:ascii="Times New Roman" w:hAnsi="Times New Roman" w:cs="Times New Roman"/>
                <w:sz w:val="26"/>
                <w:szCs w:val="26"/>
              </w:rPr>
              <w:t>Во взаимодействии с Министерством социальных отношений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охват детей увелич</w:t>
            </w:r>
            <w:r w:rsidR="00A24C77">
              <w:rPr>
                <w:rFonts w:ascii="Times New Roman" w:hAnsi="Times New Roman" w:cs="Times New Roman"/>
                <w:sz w:val="26"/>
                <w:szCs w:val="26"/>
              </w:rPr>
              <w:t>ен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на 25%. 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Default="00B75162" w:rsidP="000D163A">
            <w:pPr>
              <w:tabs>
                <w:tab w:val="left" w:pos="975"/>
              </w:tabs>
              <w:rPr>
                <w:sz w:val="26"/>
                <w:szCs w:val="26"/>
              </w:rPr>
            </w:pPr>
          </w:p>
          <w:p w:rsidR="00F6593B" w:rsidRDefault="00F6593B" w:rsidP="000D163A">
            <w:pPr>
              <w:tabs>
                <w:tab w:val="left" w:pos="975"/>
              </w:tabs>
              <w:rPr>
                <w:sz w:val="26"/>
                <w:szCs w:val="26"/>
              </w:rPr>
            </w:pPr>
          </w:p>
          <w:p w:rsidR="00F6593B" w:rsidRPr="004A328E" w:rsidRDefault="00F6593B" w:rsidP="000D163A">
            <w:pPr>
              <w:tabs>
                <w:tab w:val="left" w:pos="975"/>
              </w:tabs>
              <w:rPr>
                <w:sz w:val="26"/>
                <w:szCs w:val="26"/>
              </w:rPr>
            </w:pPr>
          </w:p>
        </w:tc>
      </w:tr>
      <w:tr w:rsidR="00B75162" w:rsidTr="00F6593B">
        <w:trPr>
          <w:trHeight w:val="3956"/>
        </w:trPr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111" w:type="dxa"/>
          </w:tcPr>
          <w:p w:rsidR="00B75162" w:rsidRDefault="00B75162">
            <w:r w:rsidRPr="00215479">
              <w:rPr>
                <w:noProof/>
                <w:lang w:eastAsia="ru-RU"/>
              </w:rPr>
              <w:drawing>
                <wp:inline distT="0" distB="0" distL="0" distR="0" wp14:anchorId="5DBE6F0E" wp14:editId="6DB747B9">
                  <wp:extent cx="2524125" cy="24860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pStyle w:val="Standard"/>
              <w:ind w:firstLine="567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  <w:lang w:val="ru-RU"/>
              </w:rPr>
            </w:pPr>
            <w:r w:rsidRPr="004A328E">
              <w:rPr>
                <w:rFonts w:ascii="Times New Roman" w:hAnsi="Times New Roman" w:cs="Times New Roman"/>
                <w:color w:val="auto"/>
                <w:sz w:val="26"/>
                <w:szCs w:val="26"/>
                <w:lang w:val="ru-RU"/>
              </w:rPr>
              <w:t xml:space="preserve">Действующая система государственных пособий гражданам, имеющим детей, обеспечивает прямую материальную поддержку семьи. В условиях сложившейся экономической ситуации, произошел рост граждан, обратившихся за назначением и выплатой ежемесячных пособий </w:t>
            </w:r>
            <w:proofErr w:type="gramStart"/>
            <w:r w:rsidRPr="004A328E">
              <w:rPr>
                <w:rFonts w:ascii="Times New Roman" w:hAnsi="Times New Roman" w:cs="Times New Roman"/>
                <w:color w:val="auto"/>
                <w:sz w:val="26"/>
                <w:szCs w:val="26"/>
                <w:lang w:val="ru-RU"/>
              </w:rPr>
              <w:t>на  21</w:t>
            </w:r>
            <w:proofErr w:type="gramEnd"/>
            <w:r w:rsidRPr="004A328E">
              <w:rPr>
                <w:rFonts w:ascii="Times New Roman" w:hAnsi="Times New Roman" w:cs="Times New Roman"/>
                <w:color w:val="auto"/>
                <w:sz w:val="26"/>
                <w:szCs w:val="26"/>
                <w:lang w:val="ru-RU"/>
              </w:rPr>
              <w:t xml:space="preserve">,7 %). </w:t>
            </w:r>
          </w:p>
          <w:tbl>
            <w:tblPr>
              <w:tblStyle w:val="a4"/>
              <w:tblW w:w="5273" w:type="dxa"/>
              <w:tblLayout w:type="fixed"/>
              <w:tblLook w:val="04A0" w:firstRow="1" w:lastRow="0" w:firstColumn="1" w:lastColumn="0" w:noHBand="0" w:noVBand="1"/>
            </w:tblPr>
            <w:tblGrid>
              <w:gridCol w:w="1968"/>
              <w:gridCol w:w="1701"/>
              <w:gridCol w:w="1604"/>
            </w:tblGrid>
            <w:tr w:rsidR="00B75162" w:rsidRPr="004A328E" w:rsidTr="00632A1D">
              <w:tc>
                <w:tcPr>
                  <w:tcW w:w="52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5162" w:rsidRPr="004A328E" w:rsidRDefault="00B75162" w:rsidP="00632A1D">
                  <w:pP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</w:pPr>
                  <w:r w:rsidRPr="004A328E">
                    <w:rPr>
                      <w:rFonts w:ascii="Times New Roman" w:hAnsi="Times New Roman"/>
                      <w:sz w:val="26"/>
                      <w:szCs w:val="26"/>
                    </w:rPr>
                    <w:t>Численность детей, на которых назначено и выплачивается ежемесячное пособие</w:t>
                  </w:r>
                </w:p>
              </w:tc>
            </w:tr>
            <w:tr w:rsidR="00B75162" w:rsidRPr="004A328E" w:rsidTr="00632A1D"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5162" w:rsidRPr="004A328E" w:rsidRDefault="00B75162" w:rsidP="00632A1D">
                  <w:pPr>
                    <w:tabs>
                      <w:tab w:val="left" w:pos="675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4A328E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2014г.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5162" w:rsidRPr="004A328E" w:rsidRDefault="00B75162" w:rsidP="00632A1D">
                  <w:pPr>
                    <w:tabs>
                      <w:tab w:val="left" w:pos="675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4A328E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2015г.</w:t>
                  </w:r>
                </w:p>
              </w:tc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5162" w:rsidRPr="004A328E" w:rsidRDefault="00B75162" w:rsidP="00632A1D">
                  <w:pPr>
                    <w:tabs>
                      <w:tab w:val="left" w:pos="675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4A328E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2016г.</w:t>
                  </w:r>
                </w:p>
              </w:tc>
            </w:tr>
            <w:tr w:rsidR="00B75162" w:rsidRPr="004A328E" w:rsidTr="00632A1D"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5162" w:rsidRPr="004A328E" w:rsidRDefault="00B75162" w:rsidP="00632A1D">
                  <w:pPr>
                    <w:tabs>
                      <w:tab w:val="left" w:pos="675"/>
                    </w:tabs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A328E">
                    <w:rPr>
                      <w:rFonts w:ascii="Times New Roman" w:hAnsi="Times New Roman"/>
                      <w:sz w:val="26"/>
                      <w:szCs w:val="26"/>
                    </w:rPr>
                    <w:t>18 569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5162" w:rsidRPr="004A328E" w:rsidRDefault="00B75162" w:rsidP="00632A1D">
                  <w:pPr>
                    <w:tabs>
                      <w:tab w:val="left" w:pos="675"/>
                    </w:tabs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A328E">
                    <w:rPr>
                      <w:rFonts w:ascii="Times New Roman" w:hAnsi="Times New Roman"/>
                      <w:sz w:val="26"/>
                      <w:szCs w:val="26"/>
                    </w:rPr>
                    <w:t>19 004</w:t>
                  </w:r>
                </w:p>
              </w:tc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5162" w:rsidRPr="004A328E" w:rsidRDefault="00B75162" w:rsidP="00632A1D">
                  <w:pPr>
                    <w:tabs>
                      <w:tab w:val="left" w:pos="675"/>
                    </w:tabs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A328E">
                    <w:rPr>
                      <w:rFonts w:ascii="Times New Roman" w:hAnsi="Times New Roman"/>
                      <w:sz w:val="26"/>
                      <w:szCs w:val="26"/>
                    </w:rPr>
                    <w:t>19 679</w:t>
                  </w:r>
                </w:p>
              </w:tc>
            </w:tr>
          </w:tbl>
          <w:p w:rsidR="00B75162" w:rsidRPr="004A328E" w:rsidRDefault="00B75162" w:rsidP="00F27AE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16</w:t>
            </w:r>
          </w:p>
        </w:tc>
        <w:tc>
          <w:tcPr>
            <w:tcW w:w="4111" w:type="dxa"/>
          </w:tcPr>
          <w:p w:rsidR="00B75162" w:rsidRDefault="00B75162">
            <w:r w:rsidRPr="00B75162">
              <w:rPr>
                <w:noProof/>
                <w:lang w:eastAsia="ru-RU"/>
              </w:rPr>
              <w:drawing>
                <wp:inline distT="0" distB="0" distL="0" distR="0" wp14:anchorId="0AEC1AAD" wp14:editId="1EC81433">
                  <wp:extent cx="2476500" cy="2057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05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ab/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В городе проживают 2 тысячи детей, лишенных родительского попечения. И, безусловно, наиболее предпочтительной формой устройства детей, является передача их в семью. </w:t>
            </w:r>
          </w:p>
          <w:p w:rsidR="00B75162" w:rsidRPr="004A328E" w:rsidRDefault="00B75162" w:rsidP="00F27AE8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На протяжении последних двух лет отмечается сокращение количества детей, состоящих в региональном банке данных. Это хорошая динамика, нам необходимо наращивать темп. </w:t>
            </w:r>
          </w:p>
          <w:p w:rsidR="00B75162" w:rsidRDefault="00B75162" w:rsidP="00632A1D">
            <w:pPr>
              <w:tabs>
                <w:tab w:val="left" w:pos="3630"/>
              </w:tabs>
              <w:rPr>
                <w:sz w:val="26"/>
                <w:szCs w:val="26"/>
              </w:rPr>
            </w:pPr>
          </w:p>
          <w:p w:rsidR="00F6593B" w:rsidRPr="004A328E" w:rsidRDefault="00F6593B" w:rsidP="00632A1D">
            <w:pPr>
              <w:tabs>
                <w:tab w:val="left" w:pos="3630"/>
              </w:tabs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111" w:type="dxa"/>
          </w:tcPr>
          <w:p w:rsidR="00B75162" w:rsidRPr="002A5572" w:rsidRDefault="0005386B">
            <w:pPr>
              <w:rPr>
                <w:noProof/>
                <w:lang w:eastAsia="ru-RU"/>
              </w:rPr>
            </w:pPr>
            <w:r w:rsidRPr="0005386B">
              <w:rPr>
                <w:noProof/>
                <w:lang w:eastAsia="ru-RU"/>
              </w:rPr>
              <w:drawing>
                <wp:inline distT="0" distB="0" distL="0" distR="0" wp14:anchorId="18A53180" wp14:editId="1468B606">
                  <wp:extent cx="2505074" cy="2019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25" cy="201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567"/>
              <w:jc w:val="both"/>
              <w:rPr>
                <w:sz w:val="26"/>
                <w:szCs w:val="26"/>
              </w:rPr>
            </w:pPr>
          </w:p>
          <w:p w:rsidR="00B75162" w:rsidRDefault="00B75162" w:rsidP="00632A1D">
            <w:pPr>
              <w:ind w:firstLine="567"/>
              <w:jc w:val="both"/>
              <w:rPr>
                <w:sz w:val="26"/>
                <w:szCs w:val="26"/>
              </w:rPr>
            </w:pPr>
          </w:p>
          <w:p w:rsidR="00F6593B" w:rsidRDefault="00F6593B" w:rsidP="00632A1D">
            <w:pPr>
              <w:ind w:firstLine="567"/>
              <w:jc w:val="both"/>
              <w:rPr>
                <w:sz w:val="26"/>
                <w:szCs w:val="26"/>
              </w:rPr>
            </w:pPr>
          </w:p>
          <w:p w:rsidR="00F6593B" w:rsidRPr="004A328E" w:rsidRDefault="00F6593B" w:rsidP="00632A1D">
            <w:pPr>
              <w:ind w:firstLine="567"/>
              <w:jc w:val="both"/>
              <w:rPr>
                <w:sz w:val="26"/>
                <w:szCs w:val="26"/>
              </w:rPr>
            </w:pPr>
          </w:p>
          <w:p w:rsidR="00B75162" w:rsidRPr="004A328E" w:rsidRDefault="00B75162" w:rsidP="001340C1">
            <w:pPr>
              <w:jc w:val="both"/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111" w:type="dxa"/>
          </w:tcPr>
          <w:p w:rsidR="00B75162" w:rsidRDefault="00B75162">
            <w:r w:rsidRPr="00825009">
              <w:rPr>
                <w:noProof/>
                <w:lang w:eastAsia="ru-RU"/>
              </w:rPr>
              <w:drawing>
                <wp:inline distT="0" distB="0" distL="0" distR="0" wp14:anchorId="0F434472" wp14:editId="22A5716E">
                  <wp:extent cx="2562225" cy="20955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pStyle w:val="a"/>
              <w:numPr>
                <w:ilvl w:val="0"/>
                <w:numId w:val="0"/>
              </w:numPr>
              <w:tabs>
                <w:tab w:val="left" w:pos="0"/>
              </w:tabs>
              <w:spacing w:line="240" w:lineRule="auto"/>
              <w:ind w:firstLine="567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 xml:space="preserve">Хочу особо отметить несколько форм работы, позволивших добиться определенных результатов  в этом направлении: </w:t>
            </w:r>
          </w:p>
          <w:p w:rsidR="00B75162" w:rsidRDefault="00B75162" w:rsidP="00B75162">
            <w:pPr>
              <w:pStyle w:val="a"/>
              <w:numPr>
                <w:ilvl w:val="0"/>
                <w:numId w:val="0"/>
              </w:numPr>
              <w:tabs>
                <w:tab w:val="left" w:pos="0"/>
              </w:tabs>
              <w:spacing w:line="240" w:lineRule="auto"/>
              <w:ind w:firstLine="567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>- активно работает «Школа приемного родителя», благодаря которой 212 человек прошли подготовку и диагностику на предмет готовности взять ребенка в семью. Работа школы снижает количество детей, возвращенных в детские организации, и защищает их от дополнител</w:t>
            </w:r>
            <w:r w:rsidR="00F6593B">
              <w:rPr>
                <w:sz w:val="26"/>
                <w:szCs w:val="26"/>
              </w:rPr>
              <w:t>ьных психологических травм,</w:t>
            </w:r>
          </w:p>
          <w:p w:rsidR="00F6593B" w:rsidRPr="004A328E" w:rsidRDefault="00F6593B" w:rsidP="00B75162">
            <w:pPr>
              <w:pStyle w:val="a"/>
              <w:numPr>
                <w:ilvl w:val="0"/>
                <w:numId w:val="0"/>
              </w:numPr>
              <w:tabs>
                <w:tab w:val="left" w:pos="0"/>
              </w:tabs>
              <w:spacing w:line="240" w:lineRule="auto"/>
              <w:ind w:firstLine="567"/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111" w:type="dxa"/>
          </w:tcPr>
          <w:p w:rsidR="00B75162" w:rsidRDefault="00B75162">
            <w:r w:rsidRPr="00251782">
              <w:rPr>
                <w:noProof/>
                <w:lang w:eastAsia="ru-RU"/>
              </w:rPr>
              <w:drawing>
                <wp:inline distT="0" distB="0" distL="0" distR="0" wp14:anchorId="3FFD3C4A" wp14:editId="70FEA69E">
                  <wp:extent cx="2505075" cy="2476500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pStyle w:val="a"/>
              <w:numPr>
                <w:ilvl w:val="0"/>
                <w:numId w:val="0"/>
              </w:numPr>
              <w:tabs>
                <w:tab w:val="left" w:pos="0"/>
              </w:tabs>
              <w:spacing w:line="240" w:lineRule="auto"/>
              <w:ind w:firstLine="567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 xml:space="preserve">- перепрофилирование детских домов в центры помощи детям позволило значительно расширить спектр оказания возможной помощи детям за счет создания отделения содействия семейному устройству, отделения коррекции и реабилитации, отделения </w:t>
            </w:r>
            <w:proofErr w:type="spellStart"/>
            <w:r w:rsidRPr="004A328E">
              <w:rPr>
                <w:sz w:val="26"/>
                <w:szCs w:val="26"/>
              </w:rPr>
              <w:t>постинтернатного</w:t>
            </w:r>
            <w:proofErr w:type="spellEnd"/>
            <w:r w:rsidRPr="004A328E">
              <w:rPr>
                <w:sz w:val="26"/>
                <w:szCs w:val="26"/>
              </w:rPr>
              <w:t xml:space="preserve"> сопровождения. 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F6593B" w:rsidRDefault="00F6593B">
            <w:pPr>
              <w:rPr>
                <w:sz w:val="26"/>
                <w:szCs w:val="26"/>
              </w:rPr>
            </w:pPr>
          </w:p>
          <w:p w:rsidR="00F6593B" w:rsidRDefault="00F6593B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20</w:t>
            </w:r>
          </w:p>
        </w:tc>
        <w:tc>
          <w:tcPr>
            <w:tcW w:w="4111" w:type="dxa"/>
          </w:tcPr>
          <w:p w:rsidR="00B75162" w:rsidRDefault="00B75162">
            <w:r w:rsidRPr="00825009">
              <w:rPr>
                <w:noProof/>
                <w:lang w:eastAsia="ru-RU"/>
              </w:rPr>
              <w:drawing>
                <wp:inline distT="0" distB="0" distL="0" distR="0" wp14:anchorId="744ADD07" wp14:editId="770E4974">
                  <wp:extent cx="2524125" cy="20859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1340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В рамках реализации Плана сокращения численности детей-сирот с 1 января 2016 года введены дополнительные меры социальной поддержки семей, принявших на воспитание детей, а именно:</w:t>
            </w:r>
          </w:p>
          <w:p w:rsidR="00B75162" w:rsidRPr="004A328E" w:rsidRDefault="00B75162" w:rsidP="00B751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- единовременная выплата в размере 100,00 тыс. рублей, </w:t>
            </w:r>
          </w:p>
          <w:p w:rsidR="00B75162" w:rsidRPr="004A328E" w:rsidRDefault="00B75162" w:rsidP="00B751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- предоставление субсидии на приобретение жилых помещений;</w:t>
            </w:r>
          </w:p>
          <w:p w:rsidR="00F6593B" w:rsidRPr="004A328E" w:rsidRDefault="00B75162" w:rsidP="00B751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- предоставление жилых помещений многодетным приемным семьям.</w:t>
            </w: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111" w:type="dxa"/>
          </w:tcPr>
          <w:p w:rsidR="00B75162" w:rsidRDefault="00A24C77">
            <w:r w:rsidRPr="00A24C77">
              <w:rPr>
                <w:noProof/>
                <w:lang w:eastAsia="ru-RU"/>
              </w:rPr>
              <w:drawing>
                <wp:inline distT="0" distB="0" distL="0" distR="0" wp14:anchorId="459C6B0F" wp14:editId="75905B46">
                  <wp:extent cx="2473325" cy="2390775"/>
                  <wp:effectExtent l="0" t="0" r="317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Одним из проблемных вопросов остается обеспечение лиц из числа детей-сирот жилыми помещениями.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В 2016 году на обеспечение жилыми помещениями из средств областного и федерального бюджетов было выделено 40, 5 млн. рублей, в т. ч. привлечено дополнительно 10, 64 млн. рублей.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По итогам года приобретено 51 жилое помещение для детей–сирот, все они - это новостройки.  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В 2017 году планируется приобрести 69</w:t>
            </w:r>
            <w:r w:rsidRPr="004A328E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жилых помещений.</w:t>
            </w:r>
          </w:p>
          <w:p w:rsidR="00B75162" w:rsidRPr="004A328E" w:rsidRDefault="00B75162" w:rsidP="00A24C77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Вместе с тем, очередь на жилье сохраняется</w:t>
            </w:r>
            <w:r w:rsidR="00A24C77">
              <w:rPr>
                <w:rFonts w:ascii="Times New Roman" w:hAnsi="Times New Roman" w:cs="Times New Roman"/>
                <w:sz w:val="26"/>
                <w:szCs w:val="26"/>
              </w:rPr>
              <w:t>. Администрацией</w:t>
            </w:r>
            <w:r w:rsidR="009405A8">
              <w:rPr>
                <w:rFonts w:ascii="Times New Roman" w:hAnsi="Times New Roman" w:cs="Times New Roman"/>
                <w:sz w:val="26"/>
                <w:szCs w:val="26"/>
              </w:rPr>
              <w:t xml:space="preserve"> города</w:t>
            </w:r>
            <w:r w:rsidR="00A24C77">
              <w:rPr>
                <w:rFonts w:ascii="Times New Roman" w:hAnsi="Times New Roman" w:cs="Times New Roman"/>
                <w:sz w:val="26"/>
                <w:szCs w:val="26"/>
              </w:rPr>
              <w:t xml:space="preserve"> направлено </w:t>
            </w:r>
            <w:proofErr w:type="gramStart"/>
            <w:r w:rsidR="00A24C77">
              <w:rPr>
                <w:rFonts w:ascii="Times New Roman" w:hAnsi="Times New Roman" w:cs="Times New Roman"/>
                <w:sz w:val="26"/>
                <w:szCs w:val="26"/>
              </w:rPr>
              <w:t xml:space="preserve">обращение 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proofErr w:type="gram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МСО об увеличении ассигнований </w:t>
            </w: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111" w:type="dxa"/>
          </w:tcPr>
          <w:p w:rsidR="00B75162" w:rsidRDefault="0005386B">
            <w:r w:rsidRPr="0005386B">
              <w:rPr>
                <w:noProof/>
                <w:lang w:eastAsia="ru-RU"/>
              </w:rPr>
              <w:drawing>
                <wp:inline distT="0" distB="0" distL="0" distR="0" wp14:anchorId="6B472CAF" wp14:editId="248A20A6">
                  <wp:extent cx="2514600" cy="2019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5" cy="201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6593B" w:rsidRPr="004A328E" w:rsidRDefault="00B75162" w:rsidP="009405A8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Процесс формирования основ социального благополучия воспитанников, который начинается в рамках учреждения, продолжается и после выпуска – это </w:t>
            </w:r>
            <w:proofErr w:type="spellStart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постинтернатное</w:t>
            </w:r>
            <w:proofErr w:type="spell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сопровождение. В настоящее время в банке данных числится 287</w:t>
            </w:r>
            <w:r w:rsidRPr="004A328E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9A12A2">
              <w:rPr>
                <w:rFonts w:ascii="Times New Roman" w:hAnsi="Times New Roman" w:cs="Times New Roman"/>
                <w:sz w:val="26"/>
                <w:szCs w:val="26"/>
              </w:rPr>
              <w:t xml:space="preserve">выпускников 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в возрасте от 18 и до 23 лет, из них: 80 успешно трудоустроены и адаптируются к условиям самостоятельной «взрослой жизни», 24 - состоят на учете в службе занятости, 108 – продолжают обучение в учреждениях профессионального образования. </w:t>
            </w: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111" w:type="dxa"/>
          </w:tcPr>
          <w:p w:rsidR="00B75162" w:rsidRDefault="00B946EC">
            <w:r w:rsidRPr="00B946EC">
              <w:rPr>
                <w:noProof/>
                <w:lang w:eastAsia="ru-RU"/>
              </w:rPr>
              <w:drawing>
                <wp:inline distT="0" distB="0" distL="0" distR="0" wp14:anchorId="1B3B74B9" wp14:editId="52F9994C">
                  <wp:extent cx="2514599" cy="2066925"/>
                  <wp:effectExtent l="0" t="0" r="63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79" cy="207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В городе функционирует 5 организаций для детей-сирот, в которых проживает 447 детей. Следует отметить, что в 2016 году количество детей-сирот сократилось более чем на 4%.</w:t>
            </w: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F6593B" w:rsidRDefault="00F6593B">
            <w:pPr>
              <w:rPr>
                <w:sz w:val="26"/>
                <w:szCs w:val="26"/>
              </w:rPr>
            </w:pPr>
          </w:p>
          <w:p w:rsidR="00F6593B" w:rsidRDefault="00F6593B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24</w:t>
            </w:r>
          </w:p>
        </w:tc>
        <w:tc>
          <w:tcPr>
            <w:tcW w:w="4111" w:type="dxa"/>
          </w:tcPr>
          <w:p w:rsidR="00B75162" w:rsidRDefault="00B75162">
            <w:r w:rsidRPr="00F8060D">
              <w:rPr>
                <w:noProof/>
                <w:lang w:eastAsia="ru-RU"/>
              </w:rPr>
              <w:drawing>
                <wp:inline distT="0" distB="0" distL="0" distR="0" wp14:anchorId="38708A65" wp14:editId="507A09ED">
                  <wp:extent cx="2543175" cy="20193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О наших с вами человеческих качествах говорит, в первую очередь, наше отношение к пожилым. Наши дети учатся у нас любить и уважать своих бабушек и дедушек. И мы хорошо знаем, как много людей встречают старость в одиночестве. И им, так же, как и детям, нужны наша помощь и внимание. </w:t>
            </w:r>
          </w:p>
          <w:p w:rsidR="00B75162" w:rsidRPr="004A328E" w:rsidRDefault="00B75162" w:rsidP="00632A1D">
            <w:pPr>
              <w:jc w:val="center"/>
              <w:rPr>
                <w:sz w:val="26"/>
                <w:szCs w:val="26"/>
              </w:rPr>
            </w:pPr>
          </w:p>
          <w:p w:rsidR="00B75162" w:rsidRDefault="00B75162" w:rsidP="00F27AE8">
            <w:pPr>
              <w:rPr>
                <w:sz w:val="26"/>
                <w:szCs w:val="26"/>
              </w:rPr>
            </w:pPr>
          </w:p>
          <w:p w:rsidR="00B75162" w:rsidRPr="004A328E" w:rsidRDefault="00B75162" w:rsidP="00B75162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111" w:type="dxa"/>
          </w:tcPr>
          <w:p w:rsidR="00B75162" w:rsidRDefault="0005386B">
            <w:r w:rsidRPr="0005386B">
              <w:rPr>
                <w:noProof/>
                <w:lang w:eastAsia="ru-RU"/>
              </w:rPr>
              <w:drawing>
                <wp:inline distT="0" distB="0" distL="0" distR="0" wp14:anchorId="4E502B65" wp14:editId="749DAF89">
                  <wp:extent cx="2533650" cy="1809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7" cy="18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9405A8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ab/>
            </w:r>
            <w:r w:rsidRPr="004A328E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</w:p>
          <w:p w:rsidR="009405A8" w:rsidRDefault="009405A8" w:rsidP="009405A8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Так, все участники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Великой Отечественной 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войны, имеющие медицинские показания и обратившиеся в органы социальной защиты, обеспечены санаторно-курортными путевками.</w:t>
            </w:r>
          </w:p>
          <w:p w:rsidR="00B75162" w:rsidRPr="004A328E" w:rsidRDefault="009405A8" w:rsidP="009405A8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Оказывается </w:t>
            </w:r>
            <w:r w:rsidR="00B75162"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единовременн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материальная</w:t>
            </w:r>
            <w:r w:rsidR="00B75162"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помощ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B75162"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на ремонт жил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ья, подводку к дому газопровода</w:t>
            </w:r>
            <w:r w:rsidR="00B75162"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B75162" w:rsidRPr="004A328E" w:rsidRDefault="00B75162" w:rsidP="00632A1D">
            <w:pPr>
              <w:tabs>
                <w:tab w:val="left" w:pos="168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111" w:type="dxa"/>
          </w:tcPr>
          <w:p w:rsidR="00B75162" w:rsidRDefault="0005386B">
            <w:r w:rsidRPr="0005386B">
              <w:rPr>
                <w:noProof/>
                <w:lang w:eastAsia="ru-RU"/>
              </w:rPr>
              <w:drawing>
                <wp:inline distT="0" distB="0" distL="0" distR="0" wp14:anchorId="06974233" wp14:editId="73D346B0">
                  <wp:extent cx="2524125" cy="16287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86" cy="162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Продолжена работа с различными категориями граждан, имеющими право на меры социальной поддержки. В 2016 году  их получили 134 тысячи человек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111" w:type="dxa"/>
          </w:tcPr>
          <w:p w:rsidR="00B75162" w:rsidRDefault="00B946EC">
            <w:r w:rsidRPr="00B946EC">
              <w:rPr>
                <w:noProof/>
                <w:lang w:eastAsia="ru-RU"/>
              </w:rPr>
              <w:drawing>
                <wp:inline distT="0" distB="0" distL="0" distR="0" wp14:anchorId="4299BAEB" wp14:editId="1EA4A54F">
                  <wp:extent cx="2524125" cy="22860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8" cy="228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В 2016 году 14, 7 тысяч семей, проживающих в городе, получали субсидию на оплату жилья и коммунальных услуг, что составляет около 10% от общего количества семей. Средний размер субсидии на одну семью в прошлом году составил около 1700 руб. </w:t>
            </w:r>
          </w:p>
          <w:p w:rsidR="00B75162" w:rsidRDefault="00B75162" w:rsidP="004A328E">
            <w:pPr>
              <w:pStyle w:val="a7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A328E">
              <w:rPr>
                <w:rFonts w:ascii="Times New Roman" w:hAnsi="Times New Roman"/>
                <w:sz w:val="26"/>
                <w:szCs w:val="26"/>
              </w:rPr>
              <w:t>Предоставление субсидий остаётся одним из самых эффективных механизмом поддержки малоимущих семей и одиноко проживающих граждан, которые в силу  небольших доходов не могут самостоятельно оплачивать услуги ЖКХ.</w:t>
            </w:r>
          </w:p>
          <w:p w:rsidR="00F6593B" w:rsidRPr="004A328E" w:rsidRDefault="00F6593B" w:rsidP="004A328E">
            <w:pPr>
              <w:pStyle w:val="a7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28</w:t>
            </w:r>
          </w:p>
        </w:tc>
        <w:tc>
          <w:tcPr>
            <w:tcW w:w="4111" w:type="dxa"/>
          </w:tcPr>
          <w:p w:rsidR="00B75162" w:rsidRDefault="00E65E8B">
            <w:r w:rsidRPr="00E65E8B">
              <w:rPr>
                <w:noProof/>
                <w:lang w:eastAsia="ru-RU"/>
              </w:rPr>
              <w:drawing>
                <wp:inline distT="0" distB="0" distL="0" distR="0" wp14:anchorId="4BFBC66D" wp14:editId="14F81FEA">
                  <wp:extent cx="2524125" cy="228600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8" cy="228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1340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Современное общество не стоит на месте и постоянно развивается. Мы уже не можем представить свою жизнь без электронных средств связи. Повышаются требования не только к качеству предоставленных услуг, но и к скорости их предоставления. </w:t>
            </w:r>
          </w:p>
          <w:p w:rsidR="00B75162" w:rsidRDefault="00B75162" w:rsidP="001340C1">
            <w:pPr>
              <w:pStyle w:val="a8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>В 2016 году  показатель «доля граждан, использующих механизм получения государственных и муниципальных услуг в электронной форме» составил – 25, 3 %, плановый показатель на 2017 год – 50%, 2018 год - 70%.</w:t>
            </w:r>
          </w:p>
          <w:p w:rsidR="00F6593B" w:rsidRPr="004A328E" w:rsidRDefault="00F6593B" w:rsidP="001340C1">
            <w:pPr>
              <w:pStyle w:val="a8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111" w:type="dxa"/>
          </w:tcPr>
          <w:p w:rsidR="00B75162" w:rsidRDefault="00E65E8B">
            <w:r w:rsidRPr="00E65E8B">
              <w:rPr>
                <w:noProof/>
                <w:lang w:eastAsia="ru-RU"/>
              </w:rPr>
              <w:drawing>
                <wp:inline distT="0" distB="0" distL="0" distR="0" wp14:anchorId="13658EF1" wp14:editId="3A29617C">
                  <wp:extent cx="2533650" cy="17811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13" cy="17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pStyle w:val="a8"/>
              <w:spacing w:before="0" w:beforeAutospacing="0" w:after="0" w:afterAutospacing="0"/>
              <w:ind w:firstLine="567"/>
              <w:jc w:val="both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>Продолжено взаимодействие с многофункциональными центрами в части приема документов от граждан. Количество государственных услуг, предоставленных через многофункциональные центры, возросло с 85% до 89%.  Мы лидеры по Челябинской области!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111" w:type="dxa"/>
          </w:tcPr>
          <w:p w:rsidR="00B75162" w:rsidRDefault="00B75162">
            <w:r w:rsidRPr="00C423BF">
              <w:rPr>
                <w:noProof/>
                <w:lang w:eastAsia="ru-RU"/>
              </w:rPr>
              <w:drawing>
                <wp:inline distT="0" distB="0" distL="0" distR="0" wp14:anchorId="68C3865A" wp14:editId="30061A57">
                  <wp:extent cx="2533650" cy="20669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ab/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Отдельно следует остановиться на  вопросе обеспечения доступности объектов инфраструктуры для граждан с ограниченными возможностями здоровья.  Большое значение приобретает не только создание архитектурной доступности зданий, но и доступности услуг. В данном направлении проведена большая работа. </w:t>
            </w:r>
          </w:p>
          <w:p w:rsidR="00F6593B" w:rsidRPr="004A328E" w:rsidRDefault="00B75162" w:rsidP="009405A8">
            <w:pPr>
              <w:autoSpaceDE w:val="0"/>
              <w:autoSpaceDN w:val="0"/>
              <w:adjustRightInd w:val="0"/>
              <w:ind w:firstLine="567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Принят </w:t>
            </w:r>
            <w:r w:rsidRPr="004A328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План мероприятий («Дорожной карты») по повышению значений показателей доступности и условий для беспрепятственного пользования услугами в Челябинской области. </w:t>
            </w: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111" w:type="dxa"/>
          </w:tcPr>
          <w:p w:rsidR="00B75162" w:rsidRDefault="00B75162">
            <w:r w:rsidRPr="00C423BF">
              <w:rPr>
                <w:noProof/>
                <w:lang w:eastAsia="ru-RU"/>
              </w:rPr>
              <w:drawing>
                <wp:inline distT="0" distB="0" distL="0" distR="0" wp14:anchorId="752D47CE" wp14:editId="65289F9F">
                  <wp:extent cx="2533650" cy="24669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>В 2016 году продолжена реализация государственной программы Челябинской области «Доступная среда». В рамках реализации программы частично адаптировано 15 муниципальных учреждений различных сфер деятельности.</w:t>
            </w:r>
          </w:p>
          <w:p w:rsidR="00B75162" w:rsidRPr="004A328E" w:rsidRDefault="00B75162" w:rsidP="00C423B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В аптеках города  установлены кнопки вызова персонала, в крупных торговых сетях города назначены ответственные лица по  использованию парковочных мест для автомобилей инвалидов, оборудуются пандусы, совместно с представителями общественных организаций инвалидов продолжается обследование социально-значимых объектов на предмет создания доступной среды для маломобильных групп населения. </w:t>
            </w: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32</w:t>
            </w:r>
          </w:p>
        </w:tc>
        <w:tc>
          <w:tcPr>
            <w:tcW w:w="4111" w:type="dxa"/>
          </w:tcPr>
          <w:p w:rsidR="00B75162" w:rsidRDefault="00B75162">
            <w:r w:rsidRPr="00B75162">
              <w:rPr>
                <w:noProof/>
                <w:lang w:eastAsia="ru-RU"/>
              </w:rPr>
              <w:drawing>
                <wp:inline distT="0" distB="0" distL="0" distR="0" wp14:anchorId="62808547" wp14:editId="7785F1EC">
                  <wp:extent cx="2476500" cy="23336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33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1340C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Вопросами реабилитации несовершеннолетних занимается МУ «Социально-реабилитационный центр для детей и подростков с ограниченными возможностями». В течение года в Центре получили услуги более 3,5  тысяч детей-инвалидов и состоящих на «Д» учете. </w:t>
            </w:r>
          </w:p>
          <w:p w:rsidR="00B75162" w:rsidRPr="004A328E" w:rsidRDefault="00B75162" w:rsidP="001340C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реабилитационном центре продолжена организация специализированных смен для детей с психоневрологическими заболеваниями и синдромом Дауна, занятий «Школы родителей»  и работа «Стационара на дому».</w:t>
            </w:r>
          </w:p>
          <w:p w:rsidR="00B75162" w:rsidRPr="004A328E" w:rsidRDefault="00B75162" w:rsidP="001340C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итогам участия во Всероссийском конкурсе проектов в области социального предпринимательства учреждение награждено Дипломом за лучший социальный проект 2016 года в области социального обслуживания лиц, нуждающихся в социальном сопровождении.</w:t>
            </w: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111" w:type="dxa"/>
          </w:tcPr>
          <w:p w:rsidR="00B75162" w:rsidRDefault="00E65E8B">
            <w:r w:rsidRPr="00E65E8B">
              <w:rPr>
                <w:noProof/>
                <w:lang w:eastAsia="ru-RU"/>
              </w:rPr>
              <w:drawing>
                <wp:inline distT="0" distB="0" distL="0" distR="0" wp14:anchorId="5618CDBF" wp14:editId="1099EAA9">
                  <wp:extent cx="2514600" cy="174307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5" cy="174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  <w:t xml:space="preserve">В трудной жизненной ситуации может оказаться любой человек.  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color w:val="000000" w:themeColor="text1"/>
                <w:spacing w:val="-1"/>
                <w:sz w:val="26"/>
                <w:szCs w:val="26"/>
              </w:rPr>
              <w:t>В</w:t>
            </w:r>
            <w:r w:rsidRPr="004A328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2016 году единовременное социальное пособие получили 1 348 граждан. На указанные цели ого бюджета выделено 19,50 млн. рублей.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111" w:type="dxa"/>
          </w:tcPr>
          <w:p w:rsidR="00B75162" w:rsidRDefault="00B946EC">
            <w:r w:rsidRPr="00B946EC">
              <w:rPr>
                <w:noProof/>
                <w:lang w:eastAsia="ru-RU"/>
              </w:rPr>
              <w:drawing>
                <wp:inline distT="0" distB="0" distL="0" distR="0" wp14:anchorId="10CC8E94" wp14:editId="12866BEE">
                  <wp:extent cx="2571749" cy="2162175"/>
                  <wp:effectExtent l="0" t="0" r="63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09" cy="216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В 2016 году мы продолжили  реализацию Федерального закона - об основах социального обслуживания. 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Социальные услуги в нестационарной форме получили более 3 тысяч человек. 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F6593B" w:rsidRDefault="00F6593B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B7516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4111" w:type="dxa"/>
          </w:tcPr>
          <w:p w:rsidR="00B75162" w:rsidRDefault="00E65E8B">
            <w:r w:rsidRPr="00E65E8B">
              <w:rPr>
                <w:noProof/>
                <w:lang w:eastAsia="ru-RU"/>
              </w:rPr>
              <w:drawing>
                <wp:inline distT="0" distB="0" distL="0" distR="0" wp14:anchorId="5BD2B829" wp14:editId="3DEFE81E">
                  <wp:extent cx="2513965" cy="1914525"/>
                  <wp:effectExtent l="0" t="0" r="63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5" cy="191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Кроме того, в 2016 году мы решили новую задачу – расширение рынка социальных услуг путем привлечения частных поставщиков социальных услуг. Очень тесным был контакт с БОФ «Металлург» по программе «Забота» по социальной защите пенсионеров, инвалидов и других малообеспеченных граждан. Социальные услуги получили  16 612 человек.</w:t>
            </w:r>
          </w:p>
          <w:p w:rsidR="00B75162" w:rsidRDefault="00B75162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A24C77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36</w:t>
            </w:r>
          </w:p>
        </w:tc>
        <w:tc>
          <w:tcPr>
            <w:tcW w:w="4111" w:type="dxa"/>
          </w:tcPr>
          <w:p w:rsidR="00B75162" w:rsidRDefault="00B75162">
            <w:r w:rsidRPr="00760609">
              <w:rPr>
                <w:noProof/>
                <w:lang w:eastAsia="ru-RU"/>
              </w:rPr>
              <w:drawing>
                <wp:inline distT="0" distB="0" distL="0" distR="0" wp14:anchorId="4750B2FE" wp14:editId="7DEF9036">
                  <wp:extent cx="2552700" cy="19240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течение года также решались вопросы укрепления материально-технической базы учреждений и обеспечения комплексной безопасности проживания граждан, в том числе пожарной безопасности и антитеррористической защ</w:t>
            </w:r>
            <w:r w:rsidR="009A12A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ищенности. На эти цели выделено около</w:t>
            </w:r>
            <w:r w:rsidRPr="004A328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9A12A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4A328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млн. рублей. </w:t>
            </w: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B75162" w:rsidRPr="004A328E" w:rsidRDefault="00B75162">
            <w:pPr>
              <w:rPr>
                <w:sz w:val="26"/>
                <w:szCs w:val="26"/>
              </w:rPr>
            </w:pPr>
          </w:p>
          <w:p w:rsidR="00F6593B" w:rsidRPr="004A328E" w:rsidRDefault="00F6593B">
            <w:pPr>
              <w:rPr>
                <w:sz w:val="26"/>
                <w:szCs w:val="26"/>
              </w:rPr>
            </w:pPr>
          </w:p>
        </w:tc>
      </w:tr>
      <w:tr w:rsidR="00B75162" w:rsidTr="00B75162">
        <w:trPr>
          <w:trHeight w:val="2683"/>
        </w:trPr>
        <w:tc>
          <w:tcPr>
            <w:tcW w:w="567" w:type="dxa"/>
          </w:tcPr>
          <w:p w:rsidR="00B75162" w:rsidRPr="001340C1" w:rsidRDefault="00A24C77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4111" w:type="dxa"/>
          </w:tcPr>
          <w:p w:rsidR="00B75162" w:rsidRDefault="00F6593B">
            <w:r w:rsidRPr="00F6593B">
              <w:rPr>
                <w:noProof/>
                <w:lang w:eastAsia="ru-RU"/>
              </w:rPr>
              <w:drawing>
                <wp:inline distT="0" distB="0" distL="0" distR="0" wp14:anchorId="461AA208" wp14:editId="06C6F73C">
                  <wp:extent cx="2552699" cy="1800225"/>
                  <wp:effectExtent l="0" t="0" r="63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24" cy="180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Default="00B75162" w:rsidP="00F27AE8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По-прежнему на контроле остаются вопросы реализации указов Президента в части повышения оплаты труда. Показатели дорожной карты достигнуты.</w:t>
            </w:r>
          </w:p>
          <w:p w:rsidR="00B75162" w:rsidRDefault="00B75162" w:rsidP="00F27AE8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Default="00B75162" w:rsidP="00F27AE8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Default="00B75162" w:rsidP="00F27AE8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Default="00B75162" w:rsidP="00F27AE8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B751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A24C77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4111" w:type="dxa"/>
          </w:tcPr>
          <w:p w:rsidR="00B75162" w:rsidRDefault="00B75162">
            <w:r w:rsidRPr="00760609">
              <w:rPr>
                <w:noProof/>
                <w:lang w:eastAsia="ru-RU"/>
              </w:rPr>
              <w:drawing>
                <wp:inline distT="0" distB="0" distL="0" distR="0" wp14:anchorId="4139C755" wp14:editId="60A0E8AF">
                  <wp:extent cx="2495550" cy="20002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 целях обеспечения общественного участия граждан в оценке системы социальной защиты  при Министерстве созданы два общественных совета. В их состав входят люди, имеющие большой общественный и политический опыт. </w:t>
            </w:r>
          </w:p>
          <w:p w:rsidR="00F6593B" w:rsidRPr="00F6593B" w:rsidRDefault="00B75162" w:rsidP="00F6593B">
            <w:pPr>
              <w:pStyle w:val="1"/>
              <w:pBdr>
                <w:bottom w:val="single" w:sz="6" w:space="8" w:color="B6D1DC"/>
              </w:pBdr>
              <w:shd w:val="clear" w:color="auto" w:fill="FFFFFF"/>
              <w:spacing w:before="0" w:after="0"/>
              <w:jc w:val="both"/>
              <w:textAlignment w:val="baseline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Уровень качества оказываемых социальных услуг учреждениями социальной защиты г. Магнитогорска оценен на «хорошо» и «отличн</w:t>
            </w:r>
            <w:r w:rsidR="00F6593B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о».</w:t>
            </w:r>
          </w:p>
          <w:p w:rsidR="00B75162" w:rsidRPr="004A328E" w:rsidRDefault="00B75162" w:rsidP="00F27AE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«Центр социальной помощи семье и детям» вошел в тройку лучших по России</w:t>
            </w:r>
          </w:p>
        </w:tc>
      </w:tr>
      <w:tr w:rsidR="00B75162" w:rsidTr="00B75162">
        <w:tc>
          <w:tcPr>
            <w:tcW w:w="567" w:type="dxa"/>
          </w:tcPr>
          <w:p w:rsidR="00B75162" w:rsidRPr="001340C1" w:rsidRDefault="00A24C77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4111" w:type="dxa"/>
          </w:tcPr>
          <w:p w:rsidR="00B75162" w:rsidRDefault="00B75162">
            <w:r w:rsidRPr="000A0FD0">
              <w:rPr>
                <w:noProof/>
                <w:lang w:eastAsia="ru-RU"/>
              </w:rPr>
              <w:drawing>
                <wp:inline distT="0" distB="0" distL="0" distR="0" wp14:anchorId="3F766920" wp14:editId="3CABB5C9">
                  <wp:extent cx="2505075" cy="177165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>В 2016 году активно проводились встречи с населением, главная цель которых заключается в повышении информированности населения.</w:t>
            </w:r>
          </w:p>
          <w:p w:rsidR="00B75162" w:rsidRPr="004A328E" w:rsidRDefault="00B75162" w:rsidP="00632A1D">
            <w:pPr>
              <w:pStyle w:val="a5"/>
              <w:spacing w:after="0"/>
              <w:ind w:firstLine="567"/>
              <w:jc w:val="both"/>
              <w:rPr>
                <w:sz w:val="26"/>
                <w:szCs w:val="26"/>
              </w:rPr>
            </w:pPr>
            <w:r w:rsidRPr="004A328E">
              <w:rPr>
                <w:sz w:val="26"/>
                <w:szCs w:val="26"/>
              </w:rPr>
              <w:t xml:space="preserve">Практика проведения таких встреч будет продолжена и в этом году. </w:t>
            </w:r>
          </w:p>
          <w:p w:rsidR="00B75162" w:rsidRPr="004A328E" w:rsidRDefault="00B75162" w:rsidP="00632A1D">
            <w:pPr>
              <w:ind w:firstLine="7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Default="00B75162" w:rsidP="00632A1D">
            <w:pPr>
              <w:ind w:firstLine="7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4A32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2517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A24C77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4111" w:type="dxa"/>
          </w:tcPr>
          <w:p w:rsidR="00B75162" w:rsidRDefault="00B75162">
            <w:r w:rsidRPr="000A0FD0">
              <w:rPr>
                <w:noProof/>
                <w:lang w:eastAsia="ru-RU"/>
              </w:rPr>
              <w:drawing>
                <wp:inline distT="0" distB="0" distL="0" distR="0" wp14:anchorId="2269AC99" wp14:editId="4B0F357C">
                  <wp:extent cx="2609850" cy="19050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Наша деятельность открыта и прозрачна, мы постоянно </w:t>
            </w:r>
            <w:proofErr w:type="gramStart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занимаемся  разъяснительной</w:t>
            </w:r>
            <w:proofErr w:type="gram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работой: опубликовано 107 материалов, руководители  и специалисты управления дали </w:t>
            </w:r>
            <w:r w:rsidR="009A12A2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интервью и  комме</w:t>
            </w:r>
            <w:r w:rsidR="009A12A2">
              <w:rPr>
                <w:rFonts w:ascii="Times New Roman" w:hAnsi="Times New Roman" w:cs="Times New Roman"/>
                <w:sz w:val="26"/>
                <w:szCs w:val="26"/>
              </w:rPr>
              <w:t>нтариев, организованы  съемки 32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видеосюжетов, том числе 1 пресс-тур. </w:t>
            </w:r>
          </w:p>
          <w:p w:rsidR="00B75162" w:rsidRPr="004A328E" w:rsidRDefault="00B75162" w:rsidP="00632A1D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На официальном </w:t>
            </w:r>
            <w:proofErr w:type="spellStart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Web</w:t>
            </w:r>
            <w:proofErr w:type="spell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-сайте </w:t>
            </w:r>
            <w:proofErr w:type="gramStart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управления  размещено</w:t>
            </w:r>
            <w:proofErr w:type="gram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223 новостных информации. За год сайт посетили </w:t>
            </w:r>
            <w:r w:rsidR="009A12A2">
              <w:rPr>
                <w:rFonts w:ascii="Times New Roman" w:hAnsi="Times New Roman" w:cs="Times New Roman"/>
                <w:sz w:val="26"/>
                <w:szCs w:val="26"/>
              </w:rPr>
              <w:t xml:space="preserve">более </w:t>
            </w: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33 </w:t>
            </w:r>
            <w:proofErr w:type="gramStart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тысяч  человек</w:t>
            </w:r>
            <w:proofErr w:type="gram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B75162" w:rsidRPr="004A328E" w:rsidRDefault="00B75162" w:rsidP="00251782">
            <w:pPr>
              <w:tabs>
                <w:tab w:val="left" w:pos="415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5162" w:rsidTr="00B75162">
        <w:tc>
          <w:tcPr>
            <w:tcW w:w="567" w:type="dxa"/>
          </w:tcPr>
          <w:p w:rsidR="00B75162" w:rsidRPr="001340C1" w:rsidRDefault="001340C1" w:rsidP="00A24C77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340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4</w:t>
            </w:r>
            <w:r w:rsidR="00A24C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11" w:type="dxa"/>
          </w:tcPr>
          <w:p w:rsidR="00B75162" w:rsidRDefault="00B75162">
            <w:bookmarkStart w:id="0" w:name="_GoBack"/>
            <w:r w:rsidRPr="00091828">
              <w:rPr>
                <w:noProof/>
                <w:lang w:eastAsia="ru-RU"/>
              </w:rPr>
              <w:drawing>
                <wp:inline distT="0" distB="0" distL="0" distR="0" wp14:anchorId="2183AFF7" wp14:editId="54024902">
                  <wp:extent cx="2580640" cy="2038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70" cy="206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954" w:type="dxa"/>
          </w:tcPr>
          <w:p w:rsidR="00B75162" w:rsidRPr="004A328E" w:rsidRDefault="00B75162" w:rsidP="00632A1D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Задачи:</w:t>
            </w:r>
          </w:p>
          <w:p w:rsidR="00B75162" w:rsidRPr="004A328E" w:rsidRDefault="00B75162" w:rsidP="00632A1D">
            <w:pPr>
              <w:pStyle w:val="a9"/>
              <w:widowControl w:val="0"/>
              <w:numPr>
                <w:ilvl w:val="0"/>
                <w:numId w:val="2"/>
              </w:numPr>
              <w:autoSpaceDE w:val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Сохранить в полном объеме меры социальной поддержки отдельных категорий граждан.</w:t>
            </w:r>
          </w:p>
          <w:p w:rsidR="00B75162" w:rsidRPr="004A328E" w:rsidRDefault="00B75162" w:rsidP="00632A1D">
            <w:pPr>
              <w:pStyle w:val="a9"/>
              <w:widowControl w:val="0"/>
              <w:numPr>
                <w:ilvl w:val="0"/>
                <w:numId w:val="2"/>
              </w:numPr>
              <w:autoSpaceDE w:val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Обеспечить адресность социальной помощи по принципу нуждаемости.</w:t>
            </w:r>
          </w:p>
          <w:p w:rsidR="00B75162" w:rsidRPr="004A328E" w:rsidRDefault="00B75162" w:rsidP="00632A1D">
            <w:pPr>
              <w:pStyle w:val="a9"/>
              <w:widowControl w:val="0"/>
              <w:numPr>
                <w:ilvl w:val="0"/>
                <w:numId w:val="2"/>
              </w:numPr>
              <w:autoSpaceDE w:val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Выполнить условия «дорожной карты» по реализации </w:t>
            </w:r>
            <w:proofErr w:type="spellStart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>госуслуг</w:t>
            </w:r>
            <w:proofErr w:type="spellEnd"/>
            <w:r w:rsidRPr="004A328E">
              <w:rPr>
                <w:rFonts w:ascii="Times New Roman" w:hAnsi="Times New Roman" w:cs="Times New Roman"/>
                <w:sz w:val="26"/>
                <w:szCs w:val="26"/>
              </w:rPr>
              <w:t xml:space="preserve"> в электронной форме. </w:t>
            </w:r>
          </w:p>
          <w:p w:rsidR="00B75162" w:rsidRPr="004A328E" w:rsidRDefault="00B75162" w:rsidP="00632A1D">
            <w:pPr>
              <w:ind w:firstLine="7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4A328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Default="00B75162" w:rsidP="00632A1D">
            <w:pPr>
              <w:ind w:firstLine="7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162" w:rsidRPr="004A328E" w:rsidRDefault="00B75162" w:rsidP="00632A1D">
            <w:pPr>
              <w:ind w:firstLine="7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593B" w:rsidTr="00B75162">
        <w:tc>
          <w:tcPr>
            <w:tcW w:w="567" w:type="dxa"/>
          </w:tcPr>
          <w:p w:rsidR="00F6593B" w:rsidRPr="001340C1" w:rsidRDefault="00A24C77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4111" w:type="dxa"/>
          </w:tcPr>
          <w:p w:rsidR="00F6593B" w:rsidRPr="00091828" w:rsidRDefault="00F6593B">
            <w:pPr>
              <w:rPr>
                <w:noProof/>
                <w:lang w:eastAsia="ru-RU"/>
              </w:rPr>
            </w:pPr>
            <w:r w:rsidRPr="00F6593B">
              <w:rPr>
                <w:noProof/>
                <w:lang w:eastAsia="ru-RU"/>
              </w:rPr>
              <w:drawing>
                <wp:inline distT="0" distB="0" distL="0" distR="0" wp14:anchorId="09678C5A" wp14:editId="64800606">
                  <wp:extent cx="2581275" cy="215265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36" cy="21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6593B" w:rsidRPr="004A328E" w:rsidRDefault="00F6593B" w:rsidP="00632A1D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328E" w:rsidRDefault="004A328E"/>
    <w:p w:rsidR="004A328E" w:rsidRPr="004A328E" w:rsidRDefault="004A328E">
      <w:pPr>
        <w:rPr>
          <w:rFonts w:ascii="Times New Roman" w:hAnsi="Times New Roman" w:cs="Times New Roman"/>
          <w:sz w:val="26"/>
          <w:szCs w:val="26"/>
        </w:rPr>
      </w:pPr>
      <w:r w:rsidRPr="004A328E">
        <w:rPr>
          <w:rFonts w:ascii="Times New Roman" w:hAnsi="Times New Roman" w:cs="Times New Roman"/>
          <w:sz w:val="26"/>
          <w:szCs w:val="26"/>
        </w:rPr>
        <w:t>Начальни</w:t>
      </w:r>
      <w:r>
        <w:rPr>
          <w:rFonts w:ascii="Times New Roman" w:hAnsi="Times New Roman" w:cs="Times New Roman"/>
          <w:sz w:val="26"/>
          <w:szCs w:val="26"/>
        </w:rPr>
        <w:t xml:space="preserve">к УСЗН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И. Н. Михайленко</w:t>
      </w:r>
    </w:p>
    <w:p w:rsidR="004A328E" w:rsidRPr="004A328E" w:rsidRDefault="004A328E">
      <w:pPr>
        <w:rPr>
          <w:rFonts w:ascii="Times New Roman" w:hAnsi="Times New Roman" w:cs="Times New Roman"/>
          <w:sz w:val="26"/>
          <w:szCs w:val="26"/>
        </w:rPr>
      </w:pPr>
      <w:r w:rsidRPr="004A328E">
        <w:rPr>
          <w:rFonts w:ascii="Times New Roman" w:hAnsi="Times New Roman" w:cs="Times New Roman"/>
          <w:sz w:val="26"/>
          <w:szCs w:val="26"/>
        </w:rPr>
        <w:t>Согласовано</w:t>
      </w:r>
    </w:p>
    <w:p w:rsidR="004A328E" w:rsidRPr="004A328E" w:rsidRDefault="00F6593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Заместитель главы города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</w:t>
      </w:r>
      <w:r w:rsidR="004A328E" w:rsidRPr="004A328E">
        <w:rPr>
          <w:rFonts w:ascii="Times New Roman" w:hAnsi="Times New Roman" w:cs="Times New Roman"/>
          <w:sz w:val="26"/>
          <w:szCs w:val="26"/>
        </w:rPr>
        <w:t>В.В. Чуприн</w:t>
      </w:r>
    </w:p>
    <w:p w:rsidR="004A328E" w:rsidRPr="004A328E" w:rsidRDefault="004A328E">
      <w:pPr>
        <w:rPr>
          <w:rFonts w:ascii="Times New Roman" w:hAnsi="Times New Roman" w:cs="Times New Roman"/>
          <w:sz w:val="26"/>
          <w:szCs w:val="26"/>
        </w:rPr>
      </w:pPr>
    </w:p>
    <w:sectPr w:rsidR="004A328E" w:rsidRPr="004A328E" w:rsidSect="004A328E">
      <w:pgSz w:w="11906" w:h="16838"/>
      <w:pgMar w:top="1134" w:right="851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1351D"/>
    <w:multiLevelType w:val="hybridMultilevel"/>
    <w:tmpl w:val="300A4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0B7276"/>
    <w:multiLevelType w:val="hybridMultilevel"/>
    <w:tmpl w:val="C73CD29A"/>
    <w:lvl w:ilvl="0" w:tplc="B99E863E">
      <w:numFmt w:val="none"/>
      <w:pStyle w:val="a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302"/>
    <w:rsid w:val="000020E6"/>
    <w:rsid w:val="0005386B"/>
    <w:rsid w:val="000647E7"/>
    <w:rsid w:val="00091828"/>
    <w:rsid w:val="00091BB7"/>
    <w:rsid w:val="000A0FD0"/>
    <w:rsid w:val="000A241E"/>
    <w:rsid w:val="000D163A"/>
    <w:rsid w:val="000D4812"/>
    <w:rsid w:val="001340C1"/>
    <w:rsid w:val="00163CC3"/>
    <w:rsid w:val="001B5B3B"/>
    <w:rsid w:val="001E7230"/>
    <w:rsid w:val="001E738D"/>
    <w:rsid w:val="00210C07"/>
    <w:rsid w:val="00214B78"/>
    <w:rsid w:val="00215479"/>
    <w:rsid w:val="00243191"/>
    <w:rsid w:val="00247D78"/>
    <w:rsid w:val="00251782"/>
    <w:rsid w:val="00290209"/>
    <w:rsid w:val="002A5572"/>
    <w:rsid w:val="00396F46"/>
    <w:rsid w:val="00422388"/>
    <w:rsid w:val="004471D0"/>
    <w:rsid w:val="004A328E"/>
    <w:rsid w:val="004E32B3"/>
    <w:rsid w:val="004F5A36"/>
    <w:rsid w:val="00515204"/>
    <w:rsid w:val="00526406"/>
    <w:rsid w:val="0059226D"/>
    <w:rsid w:val="005F0AB3"/>
    <w:rsid w:val="005F679D"/>
    <w:rsid w:val="00632A1D"/>
    <w:rsid w:val="00655E9E"/>
    <w:rsid w:val="00673E4A"/>
    <w:rsid w:val="006F43AF"/>
    <w:rsid w:val="00703B48"/>
    <w:rsid w:val="00760609"/>
    <w:rsid w:val="00765E6F"/>
    <w:rsid w:val="00825009"/>
    <w:rsid w:val="00855F24"/>
    <w:rsid w:val="008C0335"/>
    <w:rsid w:val="008E407C"/>
    <w:rsid w:val="009215C1"/>
    <w:rsid w:val="009405A8"/>
    <w:rsid w:val="00961BF5"/>
    <w:rsid w:val="009726B5"/>
    <w:rsid w:val="009902E4"/>
    <w:rsid w:val="009A12A2"/>
    <w:rsid w:val="00A24C77"/>
    <w:rsid w:val="00AA3302"/>
    <w:rsid w:val="00B151F5"/>
    <w:rsid w:val="00B5248D"/>
    <w:rsid w:val="00B75162"/>
    <w:rsid w:val="00B946EC"/>
    <w:rsid w:val="00C21FBF"/>
    <w:rsid w:val="00C423BF"/>
    <w:rsid w:val="00D830D0"/>
    <w:rsid w:val="00DA4AE1"/>
    <w:rsid w:val="00DD2F8E"/>
    <w:rsid w:val="00E212DD"/>
    <w:rsid w:val="00E65E8B"/>
    <w:rsid w:val="00E723F7"/>
    <w:rsid w:val="00E95059"/>
    <w:rsid w:val="00EE5CD2"/>
    <w:rsid w:val="00F27AE8"/>
    <w:rsid w:val="00F63398"/>
    <w:rsid w:val="00F63D35"/>
    <w:rsid w:val="00F6593B"/>
    <w:rsid w:val="00F8060D"/>
    <w:rsid w:val="00FD538A"/>
    <w:rsid w:val="00FD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D94695-15CD-408A-A101-7B1122D6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632A1D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47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0"/>
    <w:link w:val="a6"/>
    <w:uiPriority w:val="99"/>
    <w:semiHidden/>
    <w:unhideWhenUsed/>
    <w:rsid w:val="00632A1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1"/>
    <w:link w:val="a5"/>
    <w:uiPriority w:val="99"/>
    <w:semiHidden/>
    <w:rsid w:val="00632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632A1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632A1D"/>
    <w:pPr>
      <w:widowControl w:val="0"/>
      <w:suppressAutoHyphens/>
      <w:autoSpaceDN w:val="0"/>
      <w:spacing w:after="0" w:line="240" w:lineRule="auto"/>
    </w:pPr>
    <w:rPr>
      <w:rFonts w:ascii="Calibri" w:eastAsia="Times New Roman" w:hAnsi="Calibri" w:cs="Tahoma"/>
      <w:color w:val="000000"/>
      <w:kern w:val="3"/>
      <w:sz w:val="24"/>
      <w:szCs w:val="24"/>
      <w:lang w:val="en-US"/>
    </w:rPr>
  </w:style>
  <w:style w:type="paragraph" w:customStyle="1" w:styleId="a">
    <w:name w:val="Мой список"/>
    <w:basedOn w:val="a0"/>
    <w:uiPriority w:val="99"/>
    <w:rsid w:val="00632A1D"/>
    <w:pPr>
      <w:widowControl w:val="0"/>
      <w:numPr>
        <w:numId w:val="1"/>
      </w:numPr>
      <w:tabs>
        <w:tab w:val="left" w:pos="28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Normal (Web)"/>
    <w:basedOn w:val="a0"/>
    <w:uiPriority w:val="99"/>
    <w:unhideWhenUsed/>
    <w:rsid w:val="00632A1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632A1D"/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a9">
    <w:name w:val="List Paragraph"/>
    <w:basedOn w:val="a0"/>
    <w:uiPriority w:val="34"/>
    <w:qFormat/>
    <w:rsid w:val="00632A1D"/>
    <w:pPr>
      <w:ind w:left="720"/>
      <w:contextualSpacing/>
    </w:pPr>
  </w:style>
  <w:style w:type="paragraph" w:styleId="aa">
    <w:name w:val="Balloon Text"/>
    <w:basedOn w:val="a0"/>
    <w:link w:val="ab"/>
    <w:uiPriority w:val="99"/>
    <w:semiHidden/>
    <w:unhideWhenUsed/>
    <w:rsid w:val="008C0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8C0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7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1918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titova</dc:creator>
  <cp:keywords/>
  <dc:description/>
  <cp:lastModifiedBy>titova</cp:lastModifiedBy>
  <cp:revision>5</cp:revision>
  <cp:lastPrinted>2017-03-09T05:48:00Z</cp:lastPrinted>
  <dcterms:created xsi:type="dcterms:W3CDTF">2017-03-09T04:53:00Z</dcterms:created>
  <dcterms:modified xsi:type="dcterms:W3CDTF">2017-03-09T05:53:00Z</dcterms:modified>
</cp:coreProperties>
</file>